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44" w:rsidRDefault="00287144" w:rsidP="00287144">
      <w:pPr>
        <w:jc w:val="center"/>
        <w:rPr>
          <w:b/>
          <w:sz w:val="28"/>
          <w:szCs w:val="28"/>
        </w:rPr>
      </w:pPr>
      <w:r w:rsidRPr="00940656">
        <w:rPr>
          <w:b/>
          <w:sz w:val="28"/>
          <w:szCs w:val="28"/>
        </w:rPr>
        <w:t xml:space="preserve">Course: </w:t>
      </w:r>
      <w:r w:rsidR="00EF4FEA">
        <w:rPr>
          <w:b/>
          <w:sz w:val="28"/>
          <w:szCs w:val="28"/>
        </w:rPr>
        <w:t>Intermediate</w:t>
      </w:r>
      <w:r w:rsidRPr="00940656">
        <w:rPr>
          <w:b/>
          <w:sz w:val="28"/>
          <w:szCs w:val="28"/>
        </w:rPr>
        <w:t xml:space="preserve"> Theatre</w:t>
      </w:r>
    </w:p>
    <w:p w:rsidR="001E0696" w:rsidRPr="00940656" w:rsidRDefault="001E0696" w:rsidP="00287144">
      <w:pPr>
        <w:jc w:val="center"/>
        <w:rPr>
          <w:b/>
          <w:sz w:val="28"/>
          <w:szCs w:val="28"/>
        </w:rPr>
      </w:pPr>
    </w:p>
    <w:p w:rsidR="00287144" w:rsidRPr="009D21DA" w:rsidRDefault="00287144" w:rsidP="00287144">
      <w:pPr>
        <w:rPr>
          <w:sz w:val="20"/>
          <w:szCs w:val="20"/>
        </w:rPr>
      </w:pPr>
      <w:r w:rsidRPr="009D21DA">
        <w:rPr>
          <w:b/>
          <w:sz w:val="20"/>
          <w:szCs w:val="20"/>
        </w:rPr>
        <w:t>Instructor</w:t>
      </w:r>
      <w:r w:rsidR="00BE37AB" w:rsidRPr="009D21DA">
        <w:rPr>
          <w:b/>
          <w:sz w:val="20"/>
          <w:szCs w:val="20"/>
        </w:rPr>
        <w:t>:</w:t>
      </w:r>
      <w:r w:rsidR="00BE37AB">
        <w:rPr>
          <w:sz w:val="20"/>
          <w:szCs w:val="20"/>
        </w:rPr>
        <w:t xml:space="preserve">  Brian Seagroves</w:t>
      </w:r>
      <w:r w:rsidR="009D21DA">
        <w:rPr>
          <w:sz w:val="20"/>
          <w:szCs w:val="20"/>
        </w:rPr>
        <w:tab/>
      </w:r>
      <w:r w:rsidR="009D21DA">
        <w:rPr>
          <w:sz w:val="20"/>
          <w:szCs w:val="20"/>
        </w:rPr>
        <w:tab/>
      </w:r>
      <w:r w:rsidRPr="009D21DA">
        <w:rPr>
          <w:b/>
          <w:sz w:val="20"/>
          <w:szCs w:val="20"/>
        </w:rPr>
        <w:t>Email:</w:t>
      </w:r>
      <w:r w:rsidRPr="00940656">
        <w:rPr>
          <w:sz w:val="20"/>
          <w:szCs w:val="20"/>
        </w:rPr>
        <w:t xml:space="preserve"> </w:t>
      </w:r>
      <w:hyperlink r:id="rId6" w:history="1">
        <w:r w:rsidR="00EF4FEA" w:rsidRPr="001E0696">
          <w:rPr>
            <w:rStyle w:val="Hyperlink"/>
            <w:sz w:val="20"/>
            <w:szCs w:val="20"/>
          </w:rPr>
          <w:t>briane.seagroves@cms.k12.nc.us</w:t>
        </w:r>
      </w:hyperlink>
    </w:p>
    <w:p w:rsidR="00EF4FEA" w:rsidRPr="00940656" w:rsidRDefault="00EF4FEA" w:rsidP="00287144">
      <w:pPr>
        <w:rPr>
          <w:sz w:val="20"/>
          <w:szCs w:val="20"/>
        </w:rPr>
      </w:pPr>
      <w:r w:rsidRPr="009D21DA">
        <w:rPr>
          <w:b/>
          <w:sz w:val="20"/>
          <w:szCs w:val="20"/>
        </w:rPr>
        <w:t>Website</w:t>
      </w:r>
      <w:r w:rsidR="009D21DA">
        <w:rPr>
          <w:b/>
          <w:sz w:val="20"/>
          <w:szCs w:val="20"/>
        </w:rPr>
        <w:t>s</w:t>
      </w:r>
      <w:r w:rsidRPr="009D21DA">
        <w:rPr>
          <w:b/>
          <w:sz w:val="20"/>
          <w:szCs w:val="20"/>
        </w:rPr>
        <w:t>:</w:t>
      </w:r>
      <w:r>
        <w:rPr>
          <w:sz w:val="20"/>
          <w:szCs w:val="20"/>
        </w:rPr>
        <w:t xml:space="preserve"> </w:t>
      </w:r>
      <w:r w:rsidR="009D21DA">
        <w:rPr>
          <w:sz w:val="20"/>
          <w:szCs w:val="20"/>
        </w:rPr>
        <w:t xml:space="preserve">  </w:t>
      </w:r>
      <w:hyperlink r:id="rId7" w:history="1">
        <w:r w:rsidRPr="002C4235">
          <w:rPr>
            <w:rStyle w:val="Hyperlink"/>
            <w:sz w:val="20"/>
            <w:szCs w:val="20"/>
          </w:rPr>
          <w:t>www.akhstheatre.weebly.com</w:t>
        </w:r>
      </w:hyperlink>
      <w:r>
        <w:rPr>
          <w:sz w:val="20"/>
          <w:szCs w:val="20"/>
        </w:rPr>
        <w:t xml:space="preserve"> </w:t>
      </w:r>
      <w:r w:rsidR="009D21DA">
        <w:rPr>
          <w:sz w:val="20"/>
          <w:szCs w:val="20"/>
        </w:rPr>
        <w:tab/>
      </w:r>
      <w:r w:rsidR="009D21DA">
        <w:rPr>
          <w:sz w:val="20"/>
          <w:szCs w:val="20"/>
        </w:rPr>
        <w:tab/>
      </w:r>
      <w:hyperlink r:id="rId8" w:history="1">
        <w:r w:rsidR="009D21DA" w:rsidRPr="00656554">
          <w:rPr>
            <w:rStyle w:val="Hyperlink"/>
            <w:sz w:val="20"/>
            <w:szCs w:val="20"/>
          </w:rPr>
          <w:t>www.ardreykelltheatre.com</w:t>
        </w:r>
      </w:hyperlink>
      <w:r w:rsidR="009D21DA">
        <w:rPr>
          <w:sz w:val="20"/>
          <w:szCs w:val="20"/>
        </w:rPr>
        <w:t xml:space="preserve"> </w:t>
      </w:r>
    </w:p>
    <w:p w:rsidR="00287144" w:rsidRPr="009D21DA" w:rsidRDefault="00287144" w:rsidP="00287144">
      <w:pPr>
        <w:jc w:val="both"/>
        <w:rPr>
          <w:b/>
          <w:sz w:val="20"/>
          <w:szCs w:val="20"/>
        </w:rPr>
      </w:pPr>
      <w:r w:rsidRPr="009D21DA">
        <w:rPr>
          <w:b/>
          <w:sz w:val="20"/>
          <w:szCs w:val="20"/>
        </w:rPr>
        <w:t>Purpose:</w:t>
      </w:r>
      <w:r w:rsidR="009D21DA">
        <w:rPr>
          <w:b/>
          <w:sz w:val="20"/>
          <w:szCs w:val="20"/>
        </w:rPr>
        <w:t xml:space="preserve"> </w:t>
      </w:r>
      <w:r>
        <w:rPr>
          <w:sz w:val="20"/>
          <w:szCs w:val="20"/>
        </w:rPr>
        <w:t xml:space="preserve"> </w:t>
      </w:r>
      <w:r w:rsidRPr="00940656">
        <w:rPr>
          <w:sz w:val="20"/>
          <w:szCs w:val="20"/>
        </w:rPr>
        <w:t>Th</w:t>
      </w:r>
      <w:r w:rsidR="00EF4FEA">
        <w:rPr>
          <w:sz w:val="20"/>
          <w:szCs w:val="20"/>
        </w:rPr>
        <w:t xml:space="preserve">is </w:t>
      </w:r>
      <w:r w:rsidR="00497B0D">
        <w:rPr>
          <w:sz w:val="20"/>
          <w:szCs w:val="20"/>
        </w:rPr>
        <w:t xml:space="preserve">class </w:t>
      </w:r>
      <w:proofErr w:type="gramStart"/>
      <w:r w:rsidR="00497B0D">
        <w:rPr>
          <w:sz w:val="20"/>
          <w:szCs w:val="20"/>
        </w:rPr>
        <w:t>is designe</w:t>
      </w:r>
      <w:r w:rsidR="00EF4FEA">
        <w:rPr>
          <w:sz w:val="20"/>
          <w:szCs w:val="20"/>
        </w:rPr>
        <w:t>d</w:t>
      </w:r>
      <w:proofErr w:type="gramEnd"/>
      <w:r w:rsidR="00EF4FEA">
        <w:rPr>
          <w:sz w:val="20"/>
          <w:szCs w:val="20"/>
        </w:rPr>
        <w:t xml:space="preserve"> to examine acting and performance as a career and craft.  The nature of this class</w:t>
      </w:r>
      <w:r w:rsidR="001E0696">
        <w:rPr>
          <w:sz w:val="20"/>
          <w:szCs w:val="20"/>
        </w:rPr>
        <w:t xml:space="preserve"> is that it is designed like a college level acting course.  Students will participate in many units, but will focus on three separate “Scene Intensives” throughout the course of the year.  Students will hone their craft, and will focus on mastering acting skills such as characterization, objectives,</w:t>
      </w:r>
      <w:r w:rsidR="00BE4769">
        <w:rPr>
          <w:sz w:val="20"/>
          <w:szCs w:val="20"/>
        </w:rPr>
        <w:t xml:space="preserve"> tactics, and substitutions</w:t>
      </w:r>
      <w:r w:rsidR="001E0696">
        <w:rPr>
          <w:sz w:val="20"/>
          <w:szCs w:val="20"/>
        </w:rPr>
        <w:t>.  The “Scene Intensives” will consist of students working in pairs or small groups to</w:t>
      </w:r>
      <w:r w:rsidR="00BE4769">
        <w:rPr>
          <w:sz w:val="20"/>
          <w:szCs w:val="20"/>
        </w:rPr>
        <w:t xml:space="preserve"> study, r</w:t>
      </w:r>
      <w:r w:rsidR="001E0696">
        <w:rPr>
          <w:sz w:val="20"/>
          <w:szCs w:val="20"/>
        </w:rPr>
        <w:t>ehearse</w:t>
      </w:r>
      <w:r w:rsidR="00BE4769">
        <w:rPr>
          <w:sz w:val="20"/>
          <w:szCs w:val="20"/>
        </w:rPr>
        <w:t>,</w:t>
      </w:r>
      <w:r w:rsidR="001E0696">
        <w:rPr>
          <w:sz w:val="20"/>
          <w:szCs w:val="20"/>
        </w:rPr>
        <w:t xml:space="preserve"> and perform scenes</w:t>
      </w:r>
      <w:r w:rsidR="00BE4769">
        <w:rPr>
          <w:sz w:val="20"/>
          <w:szCs w:val="20"/>
        </w:rPr>
        <w:t>.  These scenes will be from professional sources and range from classical, contemporary, and modern genres.</w:t>
      </w:r>
    </w:p>
    <w:p w:rsidR="00287144" w:rsidRPr="00940656" w:rsidRDefault="00287144" w:rsidP="009D21DA">
      <w:pPr>
        <w:rPr>
          <w:sz w:val="20"/>
          <w:szCs w:val="20"/>
        </w:rPr>
      </w:pPr>
      <w:r w:rsidRPr="009D21DA">
        <w:rPr>
          <w:b/>
          <w:sz w:val="20"/>
          <w:szCs w:val="20"/>
        </w:rPr>
        <w:t>Goal:</w:t>
      </w:r>
      <w:r w:rsidRPr="00940656">
        <w:rPr>
          <w:sz w:val="20"/>
          <w:szCs w:val="20"/>
        </w:rPr>
        <w:t xml:space="preserve"> Through the knowledge and application of </w:t>
      </w:r>
      <w:r w:rsidR="001E0696">
        <w:rPr>
          <w:sz w:val="20"/>
          <w:szCs w:val="20"/>
        </w:rPr>
        <w:t>these advanced acting and performance concepts, students will become mastered performers and well-rounded actors.</w:t>
      </w:r>
      <w:r w:rsidRPr="00940656">
        <w:rPr>
          <w:sz w:val="20"/>
          <w:szCs w:val="20"/>
        </w:rPr>
        <w:t xml:space="preserve"> </w:t>
      </w:r>
    </w:p>
    <w:p w:rsidR="009A6719" w:rsidRPr="009D21DA" w:rsidRDefault="00287144" w:rsidP="009A6719">
      <w:pPr>
        <w:spacing w:after="0" w:line="240" w:lineRule="auto"/>
        <w:rPr>
          <w:b/>
          <w:sz w:val="20"/>
          <w:szCs w:val="20"/>
        </w:rPr>
      </w:pPr>
      <w:r w:rsidRPr="009D21DA">
        <w:rPr>
          <w:b/>
          <w:sz w:val="20"/>
          <w:szCs w:val="20"/>
        </w:rPr>
        <w:t>Required Materials:</w:t>
      </w:r>
      <w:r w:rsidR="009D21DA">
        <w:rPr>
          <w:b/>
          <w:sz w:val="20"/>
          <w:szCs w:val="20"/>
        </w:rPr>
        <w:tab/>
      </w:r>
      <w:r w:rsidR="00BE4769">
        <w:rPr>
          <w:sz w:val="20"/>
          <w:szCs w:val="20"/>
        </w:rPr>
        <w:t>1 folder with pockets &amp; prongs (College Ruled paper inside)</w:t>
      </w:r>
    </w:p>
    <w:p w:rsidR="001E0696" w:rsidRDefault="001E0696" w:rsidP="009A6719">
      <w:pPr>
        <w:spacing w:after="0" w:line="240" w:lineRule="auto"/>
        <w:rPr>
          <w:sz w:val="20"/>
          <w:szCs w:val="20"/>
        </w:rPr>
      </w:pPr>
      <w:r>
        <w:rPr>
          <w:sz w:val="20"/>
          <w:szCs w:val="20"/>
        </w:rPr>
        <w:tab/>
      </w:r>
      <w:r w:rsidR="009D21DA">
        <w:rPr>
          <w:sz w:val="20"/>
          <w:szCs w:val="20"/>
        </w:rPr>
        <w:tab/>
      </w:r>
      <w:r w:rsidR="009D21DA">
        <w:rPr>
          <w:sz w:val="20"/>
          <w:szCs w:val="20"/>
        </w:rPr>
        <w:tab/>
      </w:r>
      <w:proofErr w:type="gramStart"/>
      <w:r>
        <w:rPr>
          <w:sz w:val="20"/>
          <w:szCs w:val="20"/>
        </w:rPr>
        <w:t>1</w:t>
      </w:r>
      <w:proofErr w:type="gramEnd"/>
      <w:r>
        <w:rPr>
          <w:sz w:val="20"/>
          <w:szCs w:val="20"/>
        </w:rPr>
        <w:t xml:space="preserve"> </w:t>
      </w:r>
      <w:r w:rsidR="00BE4769">
        <w:rPr>
          <w:sz w:val="20"/>
          <w:szCs w:val="20"/>
        </w:rPr>
        <w:t xml:space="preserve">Standard </w:t>
      </w:r>
      <w:r>
        <w:rPr>
          <w:sz w:val="20"/>
          <w:szCs w:val="20"/>
        </w:rPr>
        <w:t>Subject Composition Notebook</w:t>
      </w:r>
    </w:p>
    <w:p w:rsidR="009A6719" w:rsidRDefault="009A6719" w:rsidP="009A6719">
      <w:pPr>
        <w:spacing w:after="0" w:line="240" w:lineRule="auto"/>
        <w:rPr>
          <w:sz w:val="20"/>
          <w:szCs w:val="20"/>
        </w:rPr>
      </w:pPr>
      <w:r>
        <w:rPr>
          <w:sz w:val="20"/>
          <w:szCs w:val="20"/>
        </w:rPr>
        <w:tab/>
      </w:r>
      <w:r w:rsidR="009D21DA">
        <w:rPr>
          <w:sz w:val="20"/>
          <w:szCs w:val="20"/>
        </w:rPr>
        <w:tab/>
      </w:r>
      <w:r w:rsidR="009D21DA">
        <w:rPr>
          <w:sz w:val="20"/>
          <w:szCs w:val="20"/>
        </w:rPr>
        <w:tab/>
      </w:r>
      <w:r>
        <w:rPr>
          <w:sz w:val="20"/>
          <w:szCs w:val="20"/>
        </w:rPr>
        <w:t>Pencil/ Pen</w:t>
      </w:r>
    </w:p>
    <w:p w:rsidR="009A6719" w:rsidRDefault="009A6719" w:rsidP="009D21DA">
      <w:pPr>
        <w:spacing w:after="0" w:line="240" w:lineRule="auto"/>
        <w:ind w:left="1440" w:firstLine="720"/>
        <w:rPr>
          <w:sz w:val="20"/>
          <w:szCs w:val="20"/>
        </w:rPr>
      </w:pPr>
      <w:r>
        <w:rPr>
          <w:sz w:val="20"/>
          <w:szCs w:val="20"/>
        </w:rPr>
        <w:t>Colored Pencils</w:t>
      </w:r>
    </w:p>
    <w:p w:rsidR="009A6719" w:rsidRDefault="00BE4769" w:rsidP="009D21DA">
      <w:pPr>
        <w:spacing w:after="0" w:line="240" w:lineRule="auto"/>
        <w:ind w:left="1440" w:firstLine="720"/>
        <w:rPr>
          <w:sz w:val="20"/>
          <w:szCs w:val="20"/>
        </w:rPr>
      </w:pPr>
      <w:r>
        <w:rPr>
          <w:sz w:val="20"/>
          <w:szCs w:val="20"/>
        </w:rPr>
        <w:t xml:space="preserve">3 </w:t>
      </w:r>
      <w:r w:rsidR="009A6719">
        <w:rPr>
          <w:sz w:val="20"/>
          <w:szCs w:val="20"/>
        </w:rPr>
        <w:t>Highlighter</w:t>
      </w:r>
      <w:r>
        <w:rPr>
          <w:sz w:val="20"/>
          <w:szCs w:val="20"/>
        </w:rPr>
        <w:t>s (each a different color)</w:t>
      </w:r>
    </w:p>
    <w:p w:rsidR="00287144" w:rsidRPr="00940656" w:rsidRDefault="00287144" w:rsidP="00287144">
      <w:pPr>
        <w:spacing w:after="0" w:line="240" w:lineRule="auto"/>
        <w:rPr>
          <w:sz w:val="20"/>
          <w:szCs w:val="20"/>
        </w:rPr>
      </w:pPr>
    </w:p>
    <w:p w:rsidR="00287144" w:rsidRPr="00940656" w:rsidRDefault="00287144" w:rsidP="00287144">
      <w:pPr>
        <w:spacing w:after="0" w:line="240" w:lineRule="auto"/>
        <w:rPr>
          <w:sz w:val="20"/>
          <w:szCs w:val="20"/>
        </w:rPr>
      </w:pPr>
      <w:r w:rsidRPr="009D21DA">
        <w:rPr>
          <w:b/>
          <w:sz w:val="20"/>
          <w:szCs w:val="20"/>
        </w:rPr>
        <w:t>Journaling:</w:t>
      </w:r>
      <w:r w:rsidRPr="00940656">
        <w:rPr>
          <w:sz w:val="20"/>
          <w:szCs w:val="20"/>
        </w:rPr>
        <w:t xml:space="preserve"> The composition of a daily reflection journal is a major component of th</w:t>
      </w:r>
      <w:r>
        <w:rPr>
          <w:sz w:val="20"/>
          <w:szCs w:val="20"/>
        </w:rPr>
        <w:t xml:space="preserve">e course. Students are responsible for completing daily journal prompts at the beginning and end of each lesson. The journal must be available for journal checks at anytime. </w:t>
      </w:r>
      <w:r w:rsidR="00BE4769">
        <w:rPr>
          <w:sz w:val="20"/>
          <w:szCs w:val="20"/>
        </w:rPr>
        <w:t xml:space="preserve"> These will be contained within the folder.</w:t>
      </w:r>
    </w:p>
    <w:p w:rsidR="00287144" w:rsidRPr="00940656" w:rsidRDefault="00287144" w:rsidP="00287144">
      <w:pPr>
        <w:spacing w:after="0" w:line="240" w:lineRule="auto"/>
        <w:rPr>
          <w:sz w:val="20"/>
          <w:szCs w:val="20"/>
        </w:rPr>
      </w:pPr>
    </w:p>
    <w:p w:rsidR="00287144" w:rsidRPr="00940656" w:rsidRDefault="00287144" w:rsidP="00287144">
      <w:pPr>
        <w:spacing w:after="0" w:line="240" w:lineRule="auto"/>
        <w:rPr>
          <w:sz w:val="20"/>
          <w:szCs w:val="20"/>
        </w:rPr>
      </w:pPr>
      <w:r w:rsidRPr="009D21DA">
        <w:rPr>
          <w:b/>
          <w:sz w:val="20"/>
          <w:szCs w:val="20"/>
        </w:rPr>
        <w:t>Theatre Critique Paper</w:t>
      </w:r>
      <w:r w:rsidR="00BC313F" w:rsidRPr="009D21DA">
        <w:rPr>
          <w:b/>
          <w:sz w:val="20"/>
          <w:szCs w:val="20"/>
        </w:rPr>
        <w:t>s (2)</w:t>
      </w:r>
      <w:r w:rsidRPr="009D21DA">
        <w:rPr>
          <w:b/>
          <w:sz w:val="20"/>
          <w:szCs w:val="20"/>
        </w:rPr>
        <w:t>:</w:t>
      </w:r>
      <w:r w:rsidRPr="00940656">
        <w:rPr>
          <w:sz w:val="20"/>
          <w:szCs w:val="20"/>
        </w:rPr>
        <w:t xml:space="preserve"> S</w:t>
      </w:r>
      <w:r w:rsidR="00670FC7">
        <w:rPr>
          <w:sz w:val="20"/>
          <w:szCs w:val="20"/>
        </w:rPr>
        <w:t xml:space="preserve">tudents are required to attend </w:t>
      </w:r>
      <w:r w:rsidR="00EF4FEA">
        <w:rPr>
          <w:sz w:val="20"/>
          <w:szCs w:val="20"/>
        </w:rPr>
        <w:t>two</w:t>
      </w:r>
      <w:r w:rsidRPr="00940656">
        <w:rPr>
          <w:sz w:val="20"/>
          <w:szCs w:val="20"/>
        </w:rPr>
        <w:t xml:space="preserve"> </w:t>
      </w:r>
      <w:r w:rsidR="00670FC7">
        <w:rPr>
          <w:sz w:val="20"/>
          <w:szCs w:val="20"/>
        </w:rPr>
        <w:t xml:space="preserve">live </w:t>
      </w:r>
      <w:r w:rsidRPr="00940656">
        <w:rPr>
          <w:sz w:val="20"/>
          <w:szCs w:val="20"/>
        </w:rPr>
        <w:t>theatrical performance</w:t>
      </w:r>
      <w:r w:rsidR="00EF4FEA">
        <w:rPr>
          <w:sz w:val="20"/>
          <w:szCs w:val="20"/>
        </w:rPr>
        <w:t>s</w:t>
      </w:r>
      <w:r w:rsidRPr="00940656">
        <w:rPr>
          <w:sz w:val="20"/>
          <w:szCs w:val="20"/>
        </w:rPr>
        <w:t xml:space="preserve"> and compose a formal theatre critique paper</w:t>
      </w:r>
      <w:r w:rsidR="00BC313F">
        <w:rPr>
          <w:sz w:val="20"/>
          <w:szCs w:val="20"/>
        </w:rPr>
        <w:t xml:space="preserve"> for each production. The</w:t>
      </w:r>
      <w:r w:rsidRPr="00940656">
        <w:rPr>
          <w:sz w:val="20"/>
          <w:szCs w:val="20"/>
        </w:rPr>
        <w:t>s</w:t>
      </w:r>
      <w:r w:rsidR="00BC313F">
        <w:rPr>
          <w:sz w:val="20"/>
          <w:szCs w:val="20"/>
        </w:rPr>
        <w:t>e</w:t>
      </w:r>
      <w:r w:rsidRPr="00940656">
        <w:rPr>
          <w:sz w:val="20"/>
          <w:szCs w:val="20"/>
        </w:rPr>
        <w:t xml:space="preserve"> paper</w:t>
      </w:r>
      <w:r w:rsidR="00BC313F">
        <w:rPr>
          <w:sz w:val="20"/>
          <w:szCs w:val="20"/>
        </w:rPr>
        <w:t>s are</w:t>
      </w:r>
      <w:r w:rsidR="009D21DA">
        <w:rPr>
          <w:sz w:val="20"/>
          <w:szCs w:val="20"/>
        </w:rPr>
        <w:t xml:space="preserve"> due </w:t>
      </w:r>
      <w:r w:rsidR="009D21DA">
        <w:rPr>
          <w:b/>
          <w:sz w:val="20"/>
          <w:szCs w:val="20"/>
        </w:rPr>
        <w:t>10</w:t>
      </w:r>
      <w:r w:rsidR="00242558">
        <w:rPr>
          <w:sz w:val="20"/>
          <w:szCs w:val="20"/>
        </w:rPr>
        <w:t xml:space="preserve"> days</w:t>
      </w:r>
      <w:r w:rsidRPr="00940656">
        <w:rPr>
          <w:sz w:val="20"/>
          <w:szCs w:val="20"/>
        </w:rPr>
        <w:t xml:space="preserve"> </w:t>
      </w:r>
      <w:r w:rsidR="00096D45">
        <w:rPr>
          <w:sz w:val="20"/>
          <w:szCs w:val="20"/>
        </w:rPr>
        <w:t xml:space="preserve">after the production.  </w:t>
      </w:r>
      <w:r w:rsidR="00EF4FEA">
        <w:rPr>
          <w:sz w:val="20"/>
          <w:szCs w:val="20"/>
        </w:rPr>
        <w:t>A student may choose to do an alternative assignment essay if they are cast in a production.  Both essay rubrics can be found online on the home page of my website.</w:t>
      </w:r>
    </w:p>
    <w:p w:rsidR="00287144" w:rsidRPr="00940656" w:rsidRDefault="00287144" w:rsidP="00287144">
      <w:pPr>
        <w:spacing w:after="0" w:line="240" w:lineRule="auto"/>
        <w:rPr>
          <w:sz w:val="20"/>
          <w:szCs w:val="20"/>
        </w:rPr>
      </w:pPr>
    </w:p>
    <w:p w:rsidR="009D21DA" w:rsidRPr="009D21DA" w:rsidRDefault="009D21DA" w:rsidP="009D21DA">
      <w:pPr>
        <w:spacing w:after="0" w:line="240" w:lineRule="auto"/>
        <w:rPr>
          <w:rFonts w:ascii="Arial" w:eastAsia="Times New Roman" w:hAnsi="Arial" w:cs="Arial"/>
          <w:b/>
          <w:bCs/>
          <w:color w:val="000000"/>
          <w:sz w:val="24"/>
          <w:szCs w:val="24"/>
        </w:rPr>
      </w:pPr>
      <w:r w:rsidRPr="009D21DA">
        <w:rPr>
          <w:rFonts w:ascii="Arial" w:eastAsia="Times New Roman" w:hAnsi="Arial" w:cs="Arial"/>
          <w:b/>
          <w:bCs/>
          <w:color w:val="000000"/>
          <w:sz w:val="24"/>
          <w:szCs w:val="24"/>
        </w:rPr>
        <w:t>Class Rules:</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 xml:space="preserve">      </w:t>
      </w:r>
      <w:r w:rsidRPr="009D21DA">
        <w:rPr>
          <w:rFonts w:ascii="Arial" w:eastAsia="Times New Roman" w:hAnsi="Arial" w:cs="Arial"/>
          <w:color w:val="000000"/>
          <w:sz w:val="24"/>
          <w:szCs w:val="24"/>
        </w:rPr>
        <w:t>Be Prepared</w:t>
      </w:r>
    </w:p>
    <w:p w:rsidR="009D21DA" w:rsidRPr="009D21DA" w:rsidRDefault="009D21DA" w:rsidP="009D21DA">
      <w:pPr>
        <w:spacing w:after="0" w:line="240" w:lineRule="auto"/>
        <w:jc w:val="center"/>
        <w:rPr>
          <w:rFonts w:ascii="Times New Roman" w:eastAsia="Times New Roman" w:hAnsi="Times New Roman" w:cs="Times New Roman"/>
          <w:sz w:val="24"/>
          <w:szCs w:val="24"/>
        </w:rPr>
      </w:pPr>
      <w:r w:rsidRPr="009D21DA">
        <w:rPr>
          <w:rFonts w:ascii="Arial" w:eastAsia="Times New Roman" w:hAnsi="Arial" w:cs="Arial"/>
          <w:color w:val="000000"/>
          <w:sz w:val="24"/>
          <w:szCs w:val="24"/>
        </w:rPr>
        <w:t>Be Safe</w:t>
      </w:r>
    </w:p>
    <w:p w:rsidR="009D21DA" w:rsidRPr="009D21DA" w:rsidRDefault="009D21DA" w:rsidP="009D21DA">
      <w:pPr>
        <w:spacing w:after="0" w:line="240" w:lineRule="auto"/>
        <w:jc w:val="center"/>
        <w:rPr>
          <w:rFonts w:ascii="Times New Roman" w:eastAsia="Times New Roman" w:hAnsi="Times New Roman" w:cs="Times New Roman"/>
          <w:sz w:val="24"/>
          <w:szCs w:val="24"/>
        </w:rPr>
      </w:pPr>
      <w:r w:rsidRPr="009D21DA">
        <w:rPr>
          <w:rFonts w:ascii="Arial" w:eastAsia="Times New Roman" w:hAnsi="Arial" w:cs="Arial"/>
          <w:color w:val="000000"/>
          <w:sz w:val="24"/>
          <w:szCs w:val="24"/>
        </w:rPr>
        <w:t>Be Respectful</w:t>
      </w:r>
    </w:p>
    <w:p w:rsidR="009D21DA" w:rsidRPr="009D21DA" w:rsidRDefault="009D21DA" w:rsidP="009D21DA">
      <w:pPr>
        <w:spacing w:after="0" w:line="240" w:lineRule="auto"/>
        <w:jc w:val="center"/>
        <w:rPr>
          <w:rFonts w:ascii="Times New Roman" w:eastAsia="Times New Roman" w:hAnsi="Times New Roman" w:cs="Times New Roman"/>
          <w:sz w:val="24"/>
          <w:szCs w:val="24"/>
        </w:rPr>
      </w:pPr>
      <w:r w:rsidRPr="009D21DA">
        <w:rPr>
          <w:rFonts w:ascii="Arial" w:eastAsia="Times New Roman" w:hAnsi="Arial" w:cs="Arial"/>
          <w:color w:val="000000"/>
          <w:sz w:val="24"/>
          <w:szCs w:val="24"/>
        </w:rPr>
        <w:t>Be Honest</w:t>
      </w:r>
    </w:p>
    <w:p w:rsidR="009D21DA" w:rsidRPr="009D21DA" w:rsidRDefault="009D21DA" w:rsidP="009D21DA">
      <w:pPr>
        <w:spacing w:after="0" w:line="240" w:lineRule="auto"/>
        <w:jc w:val="center"/>
        <w:rPr>
          <w:rFonts w:ascii="Arial" w:eastAsia="Times New Roman" w:hAnsi="Arial" w:cs="Arial"/>
          <w:color w:val="000000"/>
          <w:sz w:val="24"/>
          <w:szCs w:val="24"/>
        </w:rPr>
      </w:pPr>
      <w:r w:rsidRPr="009D21DA">
        <w:rPr>
          <w:rFonts w:ascii="Arial" w:eastAsia="Times New Roman" w:hAnsi="Arial" w:cs="Arial"/>
          <w:color w:val="000000"/>
          <w:sz w:val="24"/>
          <w:szCs w:val="24"/>
        </w:rPr>
        <w:t>No Gum</w:t>
      </w:r>
    </w:p>
    <w:p w:rsidR="009D21DA" w:rsidRPr="009D21DA" w:rsidRDefault="009D21DA" w:rsidP="009D21DA">
      <w:pPr>
        <w:spacing w:after="0" w:line="240" w:lineRule="auto"/>
        <w:jc w:val="center"/>
        <w:rPr>
          <w:rFonts w:ascii="Arial" w:eastAsia="Times New Roman" w:hAnsi="Arial" w:cs="Arial"/>
          <w:color w:val="000000"/>
          <w:sz w:val="24"/>
          <w:szCs w:val="24"/>
        </w:rPr>
      </w:pPr>
      <w:r w:rsidRPr="009D21DA">
        <w:rPr>
          <w:rFonts w:ascii="Arial" w:eastAsia="Times New Roman" w:hAnsi="Arial" w:cs="Arial"/>
          <w:color w:val="000000"/>
          <w:sz w:val="24"/>
          <w:szCs w:val="24"/>
        </w:rPr>
        <w:t>Take Risks</w:t>
      </w:r>
    </w:p>
    <w:p w:rsidR="00287144" w:rsidRPr="009D21DA" w:rsidRDefault="009D21DA" w:rsidP="009D21DA">
      <w:pPr>
        <w:spacing w:after="120" w:line="240" w:lineRule="auto"/>
        <w:jc w:val="center"/>
        <w:rPr>
          <w:sz w:val="16"/>
          <w:szCs w:val="20"/>
        </w:rPr>
      </w:pPr>
      <w:r w:rsidRPr="009D21DA">
        <w:rPr>
          <w:rFonts w:ascii="Arial" w:eastAsia="Times New Roman" w:hAnsi="Arial" w:cs="Arial"/>
          <w:color w:val="000000"/>
          <w:sz w:val="24"/>
          <w:szCs w:val="24"/>
        </w:rPr>
        <w:t>High Expectations of Yourselves &amp; Others</w:t>
      </w:r>
    </w:p>
    <w:p w:rsidR="009D21DA" w:rsidRDefault="009D21DA" w:rsidP="009D21DA">
      <w:pPr>
        <w:spacing w:after="120" w:line="240" w:lineRule="auto"/>
        <w:rPr>
          <w:rFonts w:ascii="Arial" w:eastAsia="Times New Roman" w:hAnsi="Arial" w:cs="Arial"/>
          <w:b/>
          <w:bCs/>
          <w:color w:val="000000"/>
          <w:sz w:val="24"/>
          <w:szCs w:val="24"/>
        </w:rPr>
      </w:pPr>
      <w:r w:rsidRPr="008808FB">
        <w:rPr>
          <w:rFonts w:ascii="Arial" w:eastAsia="Times New Roman" w:hAnsi="Arial" w:cs="Arial"/>
          <w:b/>
          <w:bCs/>
          <w:color w:val="000000"/>
          <w:sz w:val="24"/>
          <w:szCs w:val="24"/>
        </w:rPr>
        <w:t>GRADING POLICIES</w:t>
      </w:r>
    </w:p>
    <w:p w:rsidR="009D21DA" w:rsidRPr="004B5401" w:rsidRDefault="009D21DA" w:rsidP="009D21DA">
      <w:pPr>
        <w:spacing w:after="120" w:line="240" w:lineRule="auto"/>
        <w:rPr>
          <w:rFonts w:ascii="Times New Roman" w:eastAsia="Times New Roman" w:hAnsi="Times New Roman" w:cs="Times New Roman"/>
          <w:sz w:val="24"/>
          <w:szCs w:val="24"/>
        </w:rPr>
      </w:pPr>
      <w:r>
        <w:rPr>
          <w:rFonts w:ascii="Arial" w:eastAsia="Times New Roman" w:hAnsi="Arial" w:cs="Arial"/>
          <w:bCs/>
          <w:color w:val="000000"/>
          <w:sz w:val="24"/>
          <w:szCs w:val="24"/>
        </w:rPr>
        <w:t>INFORMAL – Students are expected to complete assignments and turn them in when they are due.  ASD and other consequences can occur when assignments are late.</w:t>
      </w:r>
    </w:p>
    <w:p w:rsidR="009D21DA" w:rsidRPr="008808FB" w:rsidRDefault="009D21DA" w:rsidP="009D21DA">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FORMAL - Please see the Fine Arts Grading Policy for specific instructions regarding formal retesting/reassessment.</w:t>
      </w:r>
    </w:p>
    <w:p w:rsidR="009D21DA" w:rsidRPr="008808FB" w:rsidRDefault="009D21DA" w:rsidP="009D21DA">
      <w:pPr>
        <w:spacing w:after="120" w:line="240" w:lineRule="auto"/>
        <w:jc w:val="center"/>
        <w:rPr>
          <w:rFonts w:ascii="Times New Roman" w:eastAsia="Times New Roman" w:hAnsi="Times New Roman" w:cs="Times New Roman"/>
          <w:sz w:val="24"/>
          <w:szCs w:val="24"/>
        </w:rPr>
      </w:pPr>
      <w:r w:rsidRPr="008808FB">
        <w:rPr>
          <w:rFonts w:ascii="Arial" w:eastAsia="Times New Roman" w:hAnsi="Arial" w:cs="Arial"/>
          <w:b/>
          <w:bCs/>
          <w:color w:val="000000"/>
          <w:sz w:val="24"/>
          <w:szCs w:val="24"/>
        </w:rPr>
        <w:t>Grade Break Down</w:t>
      </w:r>
    </w:p>
    <w:p w:rsidR="009D21DA" w:rsidRPr="008808FB" w:rsidRDefault="009D21DA" w:rsidP="009D21DA">
      <w:pPr>
        <w:spacing w:after="120" w:line="240" w:lineRule="auto"/>
        <w:jc w:val="center"/>
        <w:rPr>
          <w:rFonts w:ascii="Times New Roman" w:eastAsia="Times New Roman" w:hAnsi="Times New Roman" w:cs="Times New Roman"/>
          <w:sz w:val="24"/>
          <w:szCs w:val="24"/>
        </w:rPr>
      </w:pPr>
      <w:r w:rsidRPr="008808FB">
        <w:rPr>
          <w:rFonts w:ascii="Arial" w:eastAsia="Times New Roman" w:hAnsi="Arial" w:cs="Arial"/>
          <w:color w:val="000000"/>
          <w:sz w:val="24"/>
          <w:szCs w:val="24"/>
        </w:rPr>
        <w:t>Formal Assessment – 70%</w:t>
      </w:r>
    </w:p>
    <w:p w:rsidR="009D21DA" w:rsidRPr="008808FB" w:rsidRDefault="009D21DA" w:rsidP="009D21DA">
      <w:pPr>
        <w:spacing w:after="120" w:line="240" w:lineRule="auto"/>
        <w:jc w:val="center"/>
        <w:rPr>
          <w:rFonts w:ascii="Times New Roman" w:eastAsia="Times New Roman" w:hAnsi="Times New Roman" w:cs="Times New Roman"/>
          <w:sz w:val="24"/>
          <w:szCs w:val="24"/>
        </w:rPr>
      </w:pPr>
      <w:r w:rsidRPr="008808FB">
        <w:rPr>
          <w:rFonts w:ascii="Arial" w:eastAsia="Times New Roman" w:hAnsi="Arial" w:cs="Arial"/>
          <w:color w:val="000000"/>
          <w:sz w:val="24"/>
          <w:szCs w:val="24"/>
        </w:rPr>
        <w:t>Informal Assessment – 30%</w:t>
      </w:r>
    </w:p>
    <w:p w:rsidR="00876C8D" w:rsidRDefault="00876C8D" w:rsidP="00BE37AB">
      <w:pPr>
        <w:spacing w:after="120" w:line="240" w:lineRule="auto"/>
        <w:rPr>
          <w:b/>
          <w:sz w:val="24"/>
          <w:szCs w:val="24"/>
        </w:rPr>
      </w:pPr>
    </w:p>
    <w:p w:rsidR="00100A73" w:rsidRDefault="00026BAE" w:rsidP="00BE37AB">
      <w:pPr>
        <w:spacing w:after="120" w:line="240" w:lineRule="auto"/>
        <w:rPr>
          <w:b/>
          <w:sz w:val="24"/>
          <w:szCs w:val="24"/>
        </w:rPr>
      </w:pPr>
      <w:r>
        <w:rPr>
          <w:b/>
          <w:sz w:val="24"/>
          <w:szCs w:val="24"/>
        </w:rPr>
        <w:t>See Intermediate Semester 1 Guide for unit/assignment breakdown</w:t>
      </w:r>
      <w:r w:rsidR="009D21DA">
        <w:rPr>
          <w:b/>
          <w:sz w:val="24"/>
          <w:szCs w:val="24"/>
        </w:rPr>
        <w:t xml:space="preserve"> on website. </w:t>
      </w:r>
      <w:r w:rsidR="00100A73">
        <w:rPr>
          <w:b/>
          <w:sz w:val="24"/>
          <w:szCs w:val="24"/>
        </w:rPr>
        <w:t xml:space="preserve"> </w:t>
      </w:r>
    </w:p>
    <w:p w:rsidR="00026BAE" w:rsidRPr="00876C8D" w:rsidRDefault="00100A73" w:rsidP="00BE37AB">
      <w:pPr>
        <w:spacing w:after="120" w:line="240" w:lineRule="auto"/>
        <w:rPr>
          <w:b/>
          <w:sz w:val="24"/>
          <w:szCs w:val="24"/>
        </w:rPr>
      </w:pPr>
      <w:r>
        <w:rPr>
          <w:b/>
          <w:sz w:val="24"/>
          <w:szCs w:val="24"/>
        </w:rPr>
        <w:t xml:space="preserve">Semester 2 Guide </w:t>
      </w:r>
      <w:proofErr w:type="gramStart"/>
      <w:r>
        <w:rPr>
          <w:b/>
          <w:sz w:val="24"/>
          <w:szCs w:val="24"/>
        </w:rPr>
        <w:t>will be shared</w:t>
      </w:r>
      <w:proofErr w:type="gramEnd"/>
      <w:r>
        <w:rPr>
          <w:b/>
          <w:sz w:val="24"/>
          <w:szCs w:val="24"/>
        </w:rPr>
        <w:t xml:space="preserve"> with students at the end of the first semester.</w:t>
      </w:r>
      <w:bookmarkStart w:id="0" w:name="_GoBack"/>
      <w:bookmarkEnd w:id="0"/>
    </w:p>
    <w:sectPr w:rsidR="00026BAE" w:rsidRPr="00876C8D" w:rsidSect="002871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8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44"/>
    <w:rsid w:val="00026BAE"/>
    <w:rsid w:val="00035BF2"/>
    <w:rsid w:val="00096D45"/>
    <w:rsid w:val="00100A73"/>
    <w:rsid w:val="00163C83"/>
    <w:rsid w:val="001A3AE5"/>
    <w:rsid w:val="001E0696"/>
    <w:rsid w:val="00242558"/>
    <w:rsid w:val="00287144"/>
    <w:rsid w:val="00343CCB"/>
    <w:rsid w:val="00363AA9"/>
    <w:rsid w:val="003D35D3"/>
    <w:rsid w:val="00444397"/>
    <w:rsid w:val="00497B0D"/>
    <w:rsid w:val="00670FC7"/>
    <w:rsid w:val="0083552C"/>
    <w:rsid w:val="00876C8D"/>
    <w:rsid w:val="009A6719"/>
    <w:rsid w:val="009D21DA"/>
    <w:rsid w:val="00A6685C"/>
    <w:rsid w:val="00AA6AC8"/>
    <w:rsid w:val="00AE62B8"/>
    <w:rsid w:val="00BC313F"/>
    <w:rsid w:val="00BE37AB"/>
    <w:rsid w:val="00BE4769"/>
    <w:rsid w:val="00C00851"/>
    <w:rsid w:val="00C70620"/>
    <w:rsid w:val="00CF5440"/>
    <w:rsid w:val="00EF4FEA"/>
    <w:rsid w:val="00F50656"/>
    <w:rsid w:val="00FD1B33"/>
    <w:rsid w:val="00FE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F695"/>
  <w15:docId w15:val="{B5B69CFE-EEE3-4653-BC0A-AFF56EED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dreykelltheatre.com" TargetMode="External"/><Relationship Id="rId3" Type="http://schemas.openxmlformats.org/officeDocument/2006/relationships/styles" Target="styles.xml"/><Relationship Id="rId7" Type="http://schemas.openxmlformats.org/officeDocument/2006/relationships/hyperlink" Target="http://www.akhstheatr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ane.seagroves@cms.k12.n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D4AE3-02D4-4E0A-A14A-F98A1643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Seagroves, Brian E.</cp:lastModifiedBy>
  <cp:revision>2</cp:revision>
  <cp:lastPrinted>2013-08-27T16:17:00Z</cp:lastPrinted>
  <dcterms:created xsi:type="dcterms:W3CDTF">2019-08-21T15:42:00Z</dcterms:created>
  <dcterms:modified xsi:type="dcterms:W3CDTF">2019-08-21T15:42:00Z</dcterms:modified>
</cp:coreProperties>
</file>